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участием государственного обвинителя –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Бикметова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Узун К.К.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обвиняемого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Зиновьева И.А.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представившего удостоверение №</w:t>
      </w:r>
      <w:r>
        <w:rPr>
          <w:rFonts w:ascii="Times New Roman" w:eastAsia="Times New Roman" w:hAnsi="Times New Roman" w:cs="Times New Roman"/>
          <w:sz w:val="28"/>
          <w:szCs w:val="28"/>
        </w:rPr>
        <w:t>1471 от 21.12.2020 и ордер №760 от 18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Times New Roman" w:eastAsia="Times New Roman" w:hAnsi="Times New Roman" w:cs="Times New Roman"/>
          <w:sz w:val="28"/>
          <w:szCs w:val="28"/>
        </w:rPr>
        <w:t>Бузовского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№1-7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>
      <w:pPr>
        <w:spacing w:before="0" w:after="0"/>
        <w:ind w:left="19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Узун Константина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ния, предусмотренного 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обвинительному </w:t>
      </w:r>
      <w:r>
        <w:rPr>
          <w:rFonts w:ascii="Times New Roman" w:eastAsia="Times New Roman" w:hAnsi="Times New Roman" w:cs="Times New Roman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Узун Константин Константинович 23 мая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в период времени с 22:59 час. до 23:00 час.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тамбура подъезда №</w:t>
      </w:r>
      <w:r>
        <w:rPr>
          <w:rFonts w:ascii="Times New Roman" w:eastAsia="Times New Roman" w:hAnsi="Times New Roman" w:cs="Times New Roman"/>
          <w:sz w:val="28"/>
          <w:szCs w:val="28"/>
        </w:rPr>
        <w:t>1, расположенного по адресу: Ханты- Мансийский автономный округ - Югра, город Ханты-Мансийск, улица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лодежная дом №13 корпус 1, в ходе ссоры с </w:t>
      </w:r>
      <w:r>
        <w:rPr>
          <w:rStyle w:val="cat-UserDefinedgrp-2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возникшей на почве личных неприязненных отношений, умышленно, с целью причинения физической боли и телесных повреждений, нанес последнему один удар рукой в область головы, от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Style w:val="cat-UserDefinedgrp-2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пол, после чего Узун К.К., реализуя свой преступный умысел, направленный на причинение физической боли и телесных повреждений, нанес множественные удары кулаком руки в область головы и туловища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последнего, причинив тем самым </w:t>
      </w:r>
      <w:r>
        <w:rPr>
          <w:rStyle w:val="cat-UserDefinedgrp-30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физическую боль и телесное повреждение в виде: закрытой травмы головы: переломы лицевого отдела черепа (носовых костей, лобных отростков верхней челюсти); кровоподтеки глаз (по 1), спинки носа (1); ссадины лица, волосистой части головы (множественные), которые причинили средней тяжести вред здоровью (по признаку длительного расс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тройства здоровья, более 21 дня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Узун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К.К.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предварительного расследования квал</w:t>
      </w:r>
      <w:r>
        <w:rPr>
          <w:rFonts w:ascii="Times New Roman" w:eastAsia="Times New Roman" w:hAnsi="Times New Roman" w:cs="Times New Roman"/>
          <w:sz w:val="28"/>
          <w:szCs w:val="28"/>
        </w:rPr>
        <w:t>ифицированы по 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расстройство здоровья.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Бузовским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sz w:val="28"/>
          <w:szCs w:val="28"/>
        </w:rPr>
        <w:t>ное им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Узун К.К.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 сторон,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ьку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</w:t>
      </w:r>
      <w:r>
        <w:rPr>
          <w:rFonts w:ascii="Times New Roman" w:eastAsia="Times New Roman" w:hAnsi="Times New Roman" w:cs="Times New Roman"/>
          <w:sz w:val="28"/>
          <w:szCs w:val="28"/>
        </w:rPr>
        <w:t>ему вред, причиненный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полном объеме, выплатив ему денежные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00 000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 Узун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выразил согласие на прекращение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дела,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возместил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потерпевшему вред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выплатив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00000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Последствия прекращения дела по </w:t>
      </w:r>
      <w:r>
        <w:rPr>
          <w:rFonts w:ascii="Times New Roman" w:eastAsia="Times New Roman" w:hAnsi="Times New Roman" w:cs="Times New Roman"/>
          <w:sz w:val="28"/>
          <w:szCs w:val="28"/>
        </w:rPr>
        <w:t>нереабилитирующему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примирением сторон </w:t>
      </w:r>
      <w:r>
        <w:rPr>
          <w:rFonts w:ascii="Times New Roman" w:eastAsia="Times New Roman" w:hAnsi="Times New Roman" w:cs="Times New Roman"/>
          <w:sz w:val="28"/>
          <w:szCs w:val="28"/>
        </w:rPr>
        <w:t>ему разъяснены и понятны.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</w:rPr>
        <w:t>Зиновьев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ходатайство, просил прекратить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вред, причиненный преступлением,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 потерпевшему в полном объеме.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обвинитель возражал против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Обсудив заявленное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ходатайство, исследовав характеризующий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материал, мировой судья пришел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ст.25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ind w:firstLine="708"/>
        <w:jc w:val="both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>
        <w:rPr>
          <w:rFonts w:ascii="Roboto" w:eastAsia="Roboto" w:hAnsi="Roboto" w:cs="Roboto"/>
          <w:sz w:val="29"/>
          <w:szCs w:val="29"/>
        </w:rPr>
        <w:t xml:space="preserve">ласно ст.76 </w:t>
      </w:r>
      <w:r>
        <w:rPr>
          <w:rFonts w:ascii="Roboto" w:eastAsia="Roboto" w:hAnsi="Roboto" w:cs="Roboto"/>
          <w:sz w:val="29"/>
          <w:szCs w:val="29"/>
        </w:rPr>
        <w:t>УК РФ</w:t>
      </w:r>
      <w:r>
        <w:rPr>
          <w:rFonts w:ascii="Roboto" w:eastAsia="Roboto" w:hAnsi="Roboto" w:cs="Roboto"/>
          <w:sz w:val="29"/>
          <w:szCs w:val="29"/>
        </w:rPr>
        <w:t xml:space="preserve"> л</w:t>
      </w:r>
      <w:r>
        <w:rPr>
          <w:rFonts w:ascii="Roboto" w:eastAsia="Roboto" w:hAnsi="Roboto" w:cs="Roboto"/>
          <w:sz w:val="29"/>
          <w:szCs w:val="29"/>
        </w:rPr>
        <w:t>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в совершении которого обвиняется </w:t>
      </w:r>
      <w:r>
        <w:rPr>
          <w:rFonts w:ascii="Times New Roman" w:eastAsia="Times New Roman" w:hAnsi="Times New Roman" w:cs="Times New Roman"/>
          <w:sz w:val="28"/>
          <w:szCs w:val="28"/>
        </w:rPr>
        <w:t>Узун К.К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преступлением небольшой тяжести.</w:t>
      </w:r>
    </w:p>
    <w:p>
      <w:pPr>
        <w:spacing w:before="0" w:after="0"/>
        <w:ind w:left="11" w:firstLine="64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Узун К.К. </w:t>
      </w:r>
      <w:r>
        <w:rPr>
          <w:rFonts w:ascii="Times New Roman" w:eastAsia="Times New Roman" w:hAnsi="Times New Roman" w:cs="Times New Roman"/>
          <w:sz w:val="28"/>
          <w:szCs w:val="28"/>
        </w:rPr>
        <w:t>не судим,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характеризуется положительно, жалоб на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быту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поступало,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иждивении имеет малолетнего ребенка, женат, </w:t>
      </w:r>
      <w:r>
        <w:rPr>
          <w:rFonts w:ascii="Times New Roman" w:eastAsia="Times New Roman" w:hAnsi="Times New Roman" w:cs="Times New Roman"/>
          <w:sz w:val="28"/>
          <w:szCs w:val="28"/>
        </w:rPr>
        <w:t>на учете у врача 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ихиатра и психиатра-нарколога </w:t>
      </w:r>
      <w:r>
        <w:rPr>
          <w:rFonts w:ascii="Times New Roman" w:eastAsia="Times New Roman" w:hAnsi="Times New Roman" w:cs="Times New Roman"/>
          <w:sz w:val="28"/>
          <w:szCs w:val="28"/>
        </w:rPr>
        <w:t>не состоит.</w:t>
      </w:r>
    </w:p>
    <w:p>
      <w:pPr>
        <w:spacing w:before="0" w:after="0"/>
        <w:ind w:firstLine="6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потерпевшему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преступлением вред в полном объеме, последствия прекращения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 и понятны, против прекращения уголовного дела по указанным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Узун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возражае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установленные по делу обстоятельства в совокупности со сведениями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принимая во внимание его отношение к содеянному, учитывая последовательную 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обровольную позицию потерпевшего о прекращении уголовного дела, в связи с примирением с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 пришел к выводу об удовлет</w:t>
      </w:r>
      <w:r>
        <w:rPr>
          <w:rFonts w:ascii="Times New Roman" w:eastAsia="Times New Roman" w:hAnsi="Times New Roman" w:cs="Times New Roman"/>
          <w:sz w:val="28"/>
          <w:szCs w:val="28"/>
        </w:rPr>
        <w:t>ворении ходатайства потерпевшего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уголовного дела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Узун К.К.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сторон.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вступления постановления суда в законную силу: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следует хранить при материалах уголовного дела.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мера процессуального принуждения в виде обязательства о явке должна быть отменена.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издержки в виде оплаты труда адвоката в ходе судебного заседания взысканию с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подлежат, </w:t>
      </w:r>
      <w:r>
        <w:rPr>
          <w:rFonts w:ascii="Roboto" w:eastAsia="Roboto" w:hAnsi="Roboto" w:cs="Roboto"/>
          <w:sz w:val="28"/>
          <w:szCs w:val="28"/>
        </w:rPr>
        <w:t xml:space="preserve">в связи с тем, что участие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anchor="/document/12125178/entry/510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п.7 ч.1 ст.51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 является обязательным.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ст.ст.25, 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Узун Константина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обвиняемого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ч.1 ст.112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основанию, предусмотренному ст.25 </w:t>
      </w:r>
      <w:r>
        <w:rPr>
          <w:rFonts w:ascii="Times New Roman" w:eastAsia="Times New Roman" w:hAnsi="Times New Roman" w:cs="Times New Roman"/>
          <w:sz w:val="28"/>
          <w:szCs w:val="28"/>
        </w:rPr>
        <w:t>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связи с примирением сторон).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Отменить, избранную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Узун Константина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>в виде 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явке.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делу после вступления постановления суда в законную силу: </w:t>
      </w:r>
      <w:r>
        <w:rPr>
          <w:rFonts w:ascii="Times New Roman" w:eastAsia="Times New Roman" w:hAnsi="Times New Roman" w:cs="Times New Roman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хранить при материалах уголовного дела.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издержки в виде оплаты труда адвоката в ходе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отнести на счет федерального бюджета.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со дня его вынесения.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апелляционной жалобы лицо, уголовное дело в отношении которого прекращено,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или с его согласия другими лицами, либо защитником, участие которого подлежит обеспечению судом, а также вправе ходатайствовать о своем участии при рассмотрении дела в апелляционной инстанции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3311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9rplc-25">
    <w:name w:val="cat-UserDefined grp-29 rplc-25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67B1-82D6-41C0-B0B5-7685006A551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